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</w:tblGrid>
      <w:tr w:rsidR="00407A13" w:rsidRPr="00407A13" w14:paraId="1BAC4BB9" w14:textId="77777777" w:rsidTr="00407A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24" w:space="0" w:color="161616"/>
              <w:right w:val="single" w:sz="6" w:space="0" w:color="000000"/>
            </w:tcBorders>
            <w:vAlign w:val="center"/>
            <w:hideMark/>
          </w:tcPr>
          <w:p w14:paraId="40F34E41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Supplement Facts </w:t>
            </w:r>
          </w:p>
          <w:p w14:paraId="510DDB8B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Serving Size: </w:t>
            </w:r>
            <w:r w:rsidRPr="00407A13">
              <w:rPr>
                <w:rFonts w:ascii="Arial" w:hAnsi="Arial" w:cs="Arial"/>
                <w:sz w:val="12"/>
                <w:szCs w:val="12"/>
              </w:rPr>
              <w:t xml:space="preserve">1 </w:t>
            </w: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dropperful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(approx. 1ml) </w:t>
            </w:r>
            <w:r w:rsidRPr="00407A13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Servings Per Container: </w:t>
            </w:r>
            <w:r w:rsidRPr="00407A13">
              <w:rPr>
                <w:rFonts w:ascii="Arial" w:hAnsi="Arial" w:cs="Arial"/>
                <w:sz w:val="12"/>
                <w:szCs w:val="12"/>
              </w:rPr>
              <w:t xml:space="preserve">58 </w:t>
            </w:r>
          </w:p>
        </w:tc>
      </w:tr>
      <w:tr w:rsidR="00407A13" w:rsidRPr="00407A13" w14:paraId="5F529E67" w14:textId="77777777" w:rsidTr="00407A13">
        <w:tc>
          <w:tcPr>
            <w:tcW w:w="0" w:type="auto"/>
            <w:tcBorders>
              <w:top w:val="single" w:sz="24" w:space="0" w:color="161616"/>
              <w:left w:val="single" w:sz="6" w:space="0" w:color="000000"/>
              <w:bottom w:val="single" w:sz="18" w:space="0" w:color="161616"/>
              <w:right w:val="single" w:sz="6" w:space="0" w:color="000000"/>
            </w:tcBorders>
            <w:vAlign w:val="center"/>
            <w:hideMark/>
          </w:tcPr>
          <w:p w14:paraId="3BE1C516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Amount Per Serving % Daily Value** </w:t>
            </w:r>
          </w:p>
        </w:tc>
      </w:tr>
      <w:tr w:rsidR="00407A13" w:rsidRPr="00407A13" w14:paraId="630182C1" w14:textId="77777777" w:rsidTr="00407A13">
        <w:tc>
          <w:tcPr>
            <w:tcW w:w="0" w:type="auto"/>
            <w:tcBorders>
              <w:top w:val="single" w:sz="1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7F93C535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>L-</w:t>
            </w: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Carnitine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150 mg † </w:t>
            </w:r>
          </w:p>
        </w:tc>
      </w:tr>
      <w:tr w:rsidR="00407A13" w:rsidRPr="00407A13" w14:paraId="06BBE32D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4C0213BC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Apple Cider Vinegar 110 mg † </w:t>
            </w:r>
          </w:p>
        </w:tc>
      </w:tr>
      <w:tr w:rsidR="00407A13" w:rsidRPr="00407A13" w14:paraId="2EFC90E6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7106DA96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Garcinia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Cambogia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Extract (rind) 100 mg † </w:t>
            </w:r>
          </w:p>
        </w:tc>
      </w:tr>
      <w:tr w:rsidR="00407A13" w:rsidRPr="00407A13" w14:paraId="487A1932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2A4F8A51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Green Tea Extract (leaf) 30 mg † </w:t>
            </w:r>
          </w:p>
        </w:tc>
      </w:tr>
      <w:tr w:rsidR="00407A13" w:rsidRPr="00407A13" w14:paraId="2A40CC1F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0F256FDB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Bitter Orange Extract (rind) 30 mg † </w:t>
            </w:r>
          </w:p>
        </w:tc>
      </w:tr>
      <w:tr w:rsidR="00407A13" w:rsidRPr="00407A13" w14:paraId="40380C53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12E39782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Ginger Extract (root) 20 mg † </w:t>
            </w:r>
          </w:p>
        </w:tc>
      </w:tr>
      <w:tr w:rsidR="00407A13" w:rsidRPr="00407A13" w14:paraId="75EA895F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413DAB89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African Mango 4:1 Extract (fruit) 20 mg † </w:t>
            </w:r>
          </w:p>
        </w:tc>
      </w:tr>
      <w:tr w:rsidR="00407A13" w:rsidRPr="00407A13" w14:paraId="727918A3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41A50336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Debittered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Stevia </w:t>
            </w: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Rebaudiana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Extract (leaf) 20 mg † </w:t>
            </w:r>
          </w:p>
        </w:tc>
      </w:tr>
      <w:tr w:rsidR="00407A13" w:rsidRPr="00407A13" w14:paraId="35CEEA45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2AB3263E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>De-</w:t>
            </w:r>
            <w:proofErr w:type="spellStart"/>
            <w:r w:rsidRPr="00407A13">
              <w:rPr>
                <w:rFonts w:ascii="Arial" w:hAnsi="Arial" w:cs="Arial"/>
                <w:sz w:val="12"/>
                <w:szCs w:val="12"/>
              </w:rPr>
              <w:t>Glycyrrhizinated</w:t>
            </w:r>
            <w:proofErr w:type="spellEnd"/>
            <w:r w:rsidRPr="00407A13">
              <w:rPr>
                <w:rFonts w:ascii="Arial" w:hAnsi="Arial" w:cs="Arial"/>
                <w:sz w:val="12"/>
                <w:szCs w:val="12"/>
              </w:rPr>
              <w:t xml:space="preserve"> Licorice Extract (root) 3 mg † </w:t>
            </w:r>
          </w:p>
        </w:tc>
      </w:tr>
      <w:tr w:rsidR="00407A13" w:rsidRPr="00407A13" w14:paraId="7CEDD4B3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8" w:space="0" w:color="161616"/>
              <w:right w:val="single" w:sz="6" w:space="0" w:color="000000"/>
            </w:tcBorders>
            <w:vAlign w:val="center"/>
            <w:hideMark/>
          </w:tcPr>
          <w:p w14:paraId="5DFE396C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Blueberry Juice 150:1 Extract (fruit) 1 mg † </w:t>
            </w:r>
          </w:p>
        </w:tc>
      </w:tr>
      <w:tr w:rsidR="00407A13" w:rsidRPr="00407A13" w14:paraId="3810BBC6" w14:textId="77777777" w:rsidTr="00407A13">
        <w:tc>
          <w:tcPr>
            <w:tcW w:w="0" w:type="auto"/>
            <w:tcBorders>
              <w:top w:val="single" w:sz="8" w:space="0" w:color="161616"/>
              <w:left w:val="single" w:sz="6" w:space="0" w:color="000000"/>
              <w:bottom w:val="single" w:sz="24" w:space="0" w:color="161616"/>
              <w:right w:val="single" w:sz="6" w:space="0" w:color="000000"/>
            </w:tcBorders>
            <w:vAlign w:val="center"/>
            <w:hideMark/>
          </w:tcPr>
          <w:p w14:paraId="4B05C984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Cayenne Pepper 4:1 Extract (fruit) 500 mcg † </w:t>
            </w:r>
          </w:p>
        </w:tc>
      </w:tr>
      <w:tr w:rsidR="00407A13" w:rsidRPr="00407A13" w14:paraId="2B8432A6" w14:textId="77777777" w:rsidTr="00407A13">
        <w:tc>
          <w:tcPr>
            <w:tcW w:w="0" w:type="auto"/>
            <w:tcBorders>
              <w:top w:val="single" w:sz="24" w:space="0" w:color="161616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06734" w14:textId="77777777" w:rsidR="00407A13" w:rsidRPr="00407A13" w:rsidRDefault="00407A13" w:rsidP="00407A13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407A13">
              <w:rPr>
                <w:rFonts w:ascii="Arial" w:hAnsi="Arial" w:cs="Arial"/>
                <w:sz w:val="12"/>
                <w:szCs w:val="12"/>
              </w:rPr>
              <w:t xml:space="preserve">† Daily Value not established. </w:t>
            </w:r>
          </w:p>
        </w:tc>
      </w:tr>
    </w:tbl>
    <w:p w14:paraId="0997CE6B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b/>
          <w:bCs/>
          <w:sz w:val="12"/>
          <w:szCs w:val="12"/>
        </w:rPr>
        <w:br w:type="textWrapping" w:clear="all"/>
      </w:r>
      <w:r w:rsidRPr="00407A13">
        <w:rPr>
          <w:rFonts w:ascii="Arial" w:hAnsi="Arial" w:cs="Arial"/>
          <w:b/>
          <w:bCs/>
          <w:sz w:val="12"/>
          <w:szCs w:val="12"/>
        </w:rPr>
        <w:t xml:space="preserve">OTHER INGREDIENTS: </w:t>
      </w:r>
    </w:p>
    <w:p w14:paraId="1FD6969F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proofErr w:type="gramStart"/>
      <w:r w:rsidRPr="00407A13">
        <w:rPr>
          <w:rFonts w:ascii="Arial" w:hAnsi="Arial" w:cs="Arial"/>
          <w:sz w:val="12"/>
          <w:szCs w:val="12"/>
        </w:rPr>
        <w:t>demineralized</w:t>
      </w:r>
      <w:proofErr w:type="gramEnd"/>
      <w:r w:rsidRPr="00407A13">
        <w:rPr>
          <w:rFonts w:ascii="Arial" w:hAnsi="Arial" w:cs="Arial"/>
          <w:sz w:val="12"/>
          <w:szCs w:val="12"/>
        </w:rPr>
        <w:t xml:space="preserve"> water, vegetable glycerin</w:t>
      </w:r>
      <w:r>
        <w:rPr>
          <w:rFonts w:ascii="Arial" w:hAnsi="Arial" w:cs="Arial"/>
          <w:sz w:val="12"/>
          <w:szCs w:val="12"/>
        </w:rPr>
        <w:t>, malic acid, gum acacia, natural passion fruit flavor , natural orange flavor</w:t>
      </w:r>
    </w:p>
    <w:p w14:paraId="065D0AA3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b/>
          <w:bCs/>
          <w:sz w:val="12"/>
          <w:szCs w:val="12"/>
        </w:rPr>
        <w:t xml:space="preserve">CONTAINS NO: </w:t>
      </w:r>
    </w:p>
    <w:p w14:paraId="3A6DBD85" w14:textId="77777777" w:rsidR="00F3435C" w:rsidRDefault="00407A13" w:rsidP="00407A13">
      <w:pPr>
        <w:spacing w:before="100" w:beforeAutospacing="1" w:after="100" w:afterAutospacing="1"/>
        <w:rPr>
          <w:rFonts w:ascii="Arial" w:hAnsi="Arial" w:cs="Arial"/>
          <w:sz w:val="12"/>
          <w:szCs w:val="12"/>
        </w:rPr>
      </w:pPr>
      <w:proofErr w:type="gramStart"/>
      <w:r w:rsidRPr="00407A13">
        <w:rPr>
          <w:rFonts w:ascii="Arial" w:hAnsi="Arial" w:cs="Arial"/>
          <w:sz w:val="12"/>
          <w:szCs w:val="12"/>
        </w:rPr>
        <w:t>milk</w:t>
      </w:r>
      <w:proofErr w:type="gramEnd"/>
      <w:r w:rsidRPr="00407A13">
        <w:rPr>
          <w:rFonts w:ascii="Arial" w:hAnsi="Arial" w:cs="Arial"/>
          <w:sz w:val="12"/>
          <w:szCs w:val="12"/>
        </w:rPr>
        <w:t xml:space="preserve">, eggs, fish, shellfish, tree nuts, wheat, peanuts, soy </w:t>
      </w:r>
    </w:p>
    <w:p w14:paraId="4523AEE9" w14:textId="77777777" w:rsidR="00A81497" w:rsidRDefault="00A81497" w:rsidP="00407A13">
      <w:pPr>
        <w:spacing w:before="100" w:beforeAutospacing="1" w:after="100" w:afterAutospacing="1"/>
        <w:rPr>
          <w:rFonts w:ascii="Arial" w:hAnsi="Arial" w:cs="Arial"/>
          <w:sz w:val="12"/>
          <w:szCs w:val="12"/>
        </w:rPr>
      </w:pPr>
    </w:p>
    <w:p w14:paraId="33B90344" w14:textId="2748655E" w:rsidR="00A81497" w:rsidRDefault="00A81497" w:rsidP="00A81497">
      <w:pPr>
        <w:spacing w:before="100" w:beforeAutospacing="1" w:after="100" w:afterAutospacing="1"/>
        <w:contextualSpacing/>
        <w:rPr>
          <w:rFonts w:ascii="Arial" w:hAnsi="Arial" w:cs="Arial"/>
          <w:sz w:val="12"/>
          <w:szCs w:val="12"/>
        </w:rPr>
      </w:pPr>
      <w:proofErr w:type="gramStart"/>
      <w:r>
        <w:rPr>
          <w:rFonts w:ascii="Arial" w:hAnsi="Arial" w:cs="Arial"/>
          <w:sz w:val="12"/>
          <w:szCs w:val="12"/>
        </w:rPr>
        <w:t>low</w:t>
      </w:r>
      <w:proofErr w:type="gramEnd"/>
      <w:r>
        <w:rPr>
          <w:rFonts w:ascii="Arial" w:hAnsi="Arial" w:cs="Arial"/>
          <w:sz w:val="12"/>
          <w:szCs w:val="12"/>
        </w:rPr>
        <w:t xml:space="preserve"> bottom:    Bethel30 </w:t>
      </w:r>
      <w:r w:rsidR="001320D4">
        <w:rPr>
          <w:rFonts w:ascii="Arial" w:hAnsi="Arial" w:cs="Arial"/>
          <w:sz w:val="12"/>
          <w:szCs w:val="12"/>
        </w:rPr>
        <w:tab/>
      </w:r>
      <w:r w:rsidR="001320D4">
        <w:rPr>
          <w:rFonts w:ascii="Arial" w:hAnsi="Arial" w:cs="Arial"/>
          <w:sz w:val="12"/>
          <w:szCs w:val="12"/>
        </w:rPr>
        <w:tab/>
        <w:t>MADE IN USA (little flag if possible)</w:t>
      </w:r>
    </w:p>
    <w:p w14:paraId="059C905B" w14:textId="625AA2DB" w:rsidR="00A81497" w:rsidRDefault="00A81497" w:rsidP="00A81497">
      <w:pPr>
        <w:spacing w:before="100" w:beforeAutospacing="1" w:after="100" w:afterAutospacing="1"/>
        <w:contextualSpacing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NYC, NY 10040</w:t>
      </w:r>
    </w:p>
    <w:p w14:paraId="677940D3" w14:textId="77777777" w:rsidR="00A81497" w:rsidRDefault="00A81497" w:rsidP="00A81497">
      <w:pPr>
        <w:spacing w:before="100" w:beforeAutospacing="1" w:after="100" w:afterAutospacing="1"/>
        <w:rPr>
          <w:rFonts w:ascii="Arial" w:hAnsi="Arial" w:cs="Arial"/>
          <w:sz w:val="12"/>
          <w:szCs w:val="12"/>
        </w:rPr>
      </w:pPr>
    </w:p>
    <w:p w14:paraId="1F0C7AE6" w14:textId="77777777" w:rsidR="00F3435C" w:rsidRPr="00F3435C" w:rsidRDefault="00F3435C" w:rsidP="00407A13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F3435C">
        <w:rPr>
          <w:rFonts w:ascii="Arial" w:hAnsi="Arial" w:cs="Arial"/>
          <w:b/>
          <w:bCs/>
        </w:rPr>
        <w:t xml:space="preserve">This section </w:t>
      </w:r>
      <w:r w:rsidR="00241B9D">
        <w:rPr>
          <w:rFonts w:ascii="Arial" w:hAnsi="Arial" w:cs="Arial"/>
          <w:b/>
          <w:bCs/>
        </w:rPr>
        <w:t xml:space="preserve">below </w:t>
      </w:r>
      <w:r w:rsidRPr="00F3435C">
        <w:rPr>
          <w:rFonts w:ascii="Arial" w:hAnsi="Arial" w:cs="Arial"/>
          <w:b/>
          <w:bCs/>
        </w:rPr>
        <w:t>will be in the left side of the label:</w:t>
      </w:r>
    </w:p>
    <w:p w14:paraId="3CD38C64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b/>
          <w:bCs/>
          <w:sz w:val="12"/>
          <w:szCs w:val="12"/>
        </w:rPr>
        <w:t>SUGGESTED USE:</w:t>
      </w:r>
    </w:p>
    <w:p w14:paraId="1ABDB312" w14:textId="77777777" w:rsidR="00F3435C" w:rsidRDefault="00F3435C" w:rsidP="00407A13">
      <w:pPr>
        <w:spacing w:before="100" w:beforeAutospacing="1" w:after="100" w:afterAutospacing="1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Please take the amount suggested by the Nutritionist.  As a dietary supplement, take 3 times per day or as directed and do not eat or d</w:t>
      </w:r>
      <w:r w:rsidR="007D099A">
        <w:rPr>
          <w:rFonts w:ascii="Arial" w:hAnsi="Arial" w:cs="Arial"/>
          <w:sz w:val="12"/>
          <w:szCs w:val="12"/>
        </w:rPr>
        <w:t>rink within 20 minutes of taking the formula</w:t>
      </w:r>
      <w:r w:rsidR="00407A13" w:rsidRPr="00407A13">
        <w:rPr>
          <w:rFonts w:ascii="Arial" w:hAnsi="Arial" w:cs="Arial"/>
          <w:sz w:val="12"/>
          <w:szCs w:val="12"/>
        </w:rPr>
        <w:t>. This product can be taken</w:t>
      </w:r>
      <w:r>
        <w:rPr>
          <w:rFonts w:ascii="Arial" w:hAnsi="Arial" w:cs="Arial"/>
          <w:sz w:val="12"/>
          <w:szCs w:val="12"/>
        </w:rPr>
        <w:t xml:space="preserve"> sublingually. Place one serving (.5</w:t>
      </w:r>
      <w:r w:rsidR="00407A13" w:rsidRPr="00407A13">
        <w:rPr>
          <w:rFonts w:ascii="Arial" w:hAnsi="Arial" w:cs="Arial"/>
          <w:sz w:val="12"/>
          <w:szCs w:val="12"/>
        </w:rPr>
        <w:t>ml) under tongue and hold for 30 seconds</w:t>
      </w:r>
      <w:r>
        <w:rPr>
          <w:rFonts w:ascii="Arial" w:hAnsi="Arial" w:cs="Arial"/>
          <w:sz w:val="12"/>
          <w:szCs w:val="12"/>
        </w:rPr>
        <w:t xml:space="preserve"> under tongue </w:t>
      </w:r>
    </w:p>
    <w:p w14:paraId="7A8B6BBD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sz w:val="12"/>
          <w:szCs w:val="12"/>
        </w:rPr>
        <w:t xml:space="preserve"> </w:t>
      </w:r>
      <w:r w:rsidRPr="00407A13">
        <w:rPr>
          <w:rFonts w:ascii="Arial" w:hAnsi="Arial" w:cs="Arial"/>
          <w:b/>
          <w:bCs/>
          <w:sz w:val="12"/>
          <w:szCs w:val="12"/>
        </w:rPr>
        <w:t xml:space="preserve">STORAGE INSTRUCTIONS: </w:t>
      </w:r>
    </w:p>
    <w:p w14:paraId="51B12653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sz w:val="12"/>
          <w:szCs w:val="12"/>
        </w:rPr>
        <w:t xml:space="preserve">Store unopened container in a cool dry place. Refrigerate after opening. </w:t>
      </w:r>
    </w:p>
    <w:p w14:paraId="141810F3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b/>
          <w:bCs/>
          <w:sz w:val="14"/>
          <w:szCs w:val="14"/>
        </w:rPr>
        <w:t>WARNING</w:t>
      </w:r>
      <w:r w:rsidRPr="00407A13">
        <w:rPr>
          <w:rFonts w:ascii="Arial" w:hAnsi="Arial" w:cs="Arial"/>
          <w:sz w:val="14"/>
          <w:szCs w:val="14"/>
        </w:rPr>
        <w:t xml:space="preserve">: If you are under the age of 18, pregnant, nursing, are allergic, have a medical condition, or taking any medications, consult a doctor before using this or any other dietary supplement. </w:t>
      </w:r>
    </w:p>
    <w:p w14:paraId="7A4F0919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proofErr w:type="gramStart"/>
      <w:r w:rsidRPr="00407A13">
        <w:rPr>
          <w:rFonts w:ascii="Arial" w:hAnsi="Arial" w:cs="Arial"/>
          <w:sz w:val="12"/>
          <w:szCs w:val="12"/>
        </w:rPr>
        <w:t>demineralized</w:t>
      </w:r>
      <w:proofErr w:type="gramEnd"/>
      <w:r w:rsidRPr="00407A13">
        <w:rPr>
          <w:rFonts w:ascii="Arial" w:hAnsi="Arial" w:cs="Arial"/>
          <w:sz w:val="12"/>
          <w:szCs w:val="12"/>
        </w:rPr>
        <w:t xml:space="preserve"> water, vegetable glycerin, malic acid, gum acacia, natural passion fruit flavor, natural orange flavor </w:t>
      </w:r>
    </w:p>
    <w:p w14:paraId="451D0795" w14:textId="77777777" w:rsidR="00407A13" w:rsidRPr="00407A13" w:rsidRDefault="00407A13" w:rsidP="00407A13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407A13">
        <w:rPr>
          <w:rFonts w:ascii="Arial" w:hAnsi="Arial" w:cs="Arial"/>
          <w:b/>
          <w:bCs/>
          <w:sz w:val="14"/>
          <w:szCs w:val="14"/>
        </w:rPr>
        <w:t>*</w:t>
      </w:r>
      <w:proofErr w:type="gramStart"/>
      <w:r w:rsidRPr="00407A13">
        <w:rPr>
          <w:rFonts w:ascii="Arial" w:hAnsi="Arial" w:cs="Arial"/>
          <w:sz w:val="14"/>
          <w:szCs w:val="14"/>
        </w:rPr>
        <w:t>These statements have not been evaluated by the Food and Drug Administration</w:t>
      </w:r>
      <w:proofErr w:type="gramEnd"/>
      <w:r w:rsidRPr="00407A13">
        <w:rPr>
          <w:rFonts w:ascii="Arial" w:hAnsi="Arial" w:cs="Arial"/>
          <w:sz w:val="14"/>
          <w:szCs w:val="14"/>
        </w:rPr>
        <w:t xml:space="preserve">. This product is not intended to diagnose, treat, cure or prevent any disease. </w:t>
      </w:r>
    </w:p>
    <w:p w14:paraId="195AE241" w14:textId="77777777" w:rsidR="00F3435C" w:rsidRDefault="00F3435C" w:rsidP="00F3435C">
      <w:bookmarkStart w:id="0" w:name="_GoBack"/>
      <w:bookmarkEnd w:id="0"/>
    </w:p>
    <w:p w14:paraId="4EA68BD6" w14:textId="77777777" w:rsidR="00F3435C" w:rsidRDefault="00F3435C" w:rsidP="00F3435C">
      <w:r>
        <w:t>This below should be in the center of the label on the bottom.</w:t>
      </w:r>
    </w:p>
    <w:p w14:paraId="664F81BB" w14:textId="77777777" w:rsidR="00F3435C" w:rsidRDefault="00F3435C" w:rsidP="00F3435C"/>
    <w:p w14:paraId="1330DFD8" w14:textId="77777777" w:rsidR="00F3435C" w:rsidRPr="00407A13" w:rsidRDefault="00F3435C" w:rsidP="00F3435C">
      <w:pPr>
        <w:jc w:val="center"/>
      </w:pPr>
      <w:proofErr w:type="gramStart"/>
      <w:r>
        <w:t>2</w:t>
      </w:r>
      <w:r w:rsidRPr="00407A13">
        <w:t xml:space="preserve"> </w:t>
      </w:r>
      <w:proofErr w:type="spellStart"/>
      <w:r w:rsidRPr="00407A13">
        <w:t>fl</w:t>
      </w:r>
      <w:proofErr w:type="spellEnd"/>
      <w:r w:rsidRPr="00407A13">
        <w:t xml:space="preserve"> oz.</w:t>
      </w:r>
      <w:proofErr w:type="gramEnd"/>
    </w:p>
    <w:p w14:paraId="55080D13" w14:textId="77777777" w:rsidR="00F3435C" w:rsidRPr="00407A13" w:rsidRDefault="00F3435C" w:rsidP="00F3435C">
      <w:pPr>
        <w:jc w:val="center"/>
      </w:pPr>
      <w:r>
        <w:lastRenderedPageBreak/>
        <w:t>D</w:t>
      </w:r>
      <w:r w:rsidRPr="00407A13">
        <w:t>ietary Supplement</w:t>
      </w:r>
    </w:p>
    <w:p w14:paraId="30EA872B" w14:textId="77777777" w:rsidR="00FA055F" w:rsidRDefault="00FA055F" w:rsidP="00F3435C">
      <w:pPr>
        <w:jc w:val="center"/>
      </w:pPr>
    </w:p>
    <w:sectPr w:rsidR="00FA055F" w:rsidSect="00BC57E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8E3A9" w14:textId="77777777" w:rsidR="00A81497" w:rsidRDefault="00A81497" w:rsidP="00407A13">
      <w:r>
        <w:separator/>
      </w:r>
    </w:p>
  </w:endnote>
  <w:endnote w:type="continuationSeparator" w:id="0">
    <w:p w14:paraId="51D3F6DA" w14:textId="77777777" w:rsidR="00A81497" w:rsidRDefault="00A81497" w:rsidP="0040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03A5D" w14:textId="77777777" w:rsidR="00A81497" w:rsidRDefault="00A81497" w:rsidP="00407A13">
      <w:r>
        <w:separator/>
      </w:r>
    </w:p>
  </w:footnote>
  <w:footnote w:type="continuationSeparator" w:id="0">
    <w:p w14:paraId="5BA27086" w14:textId="77777777" w:rsidR="00A81497" w:rsidRDefault="00A81497" w:rsidP="00407A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712E3" w14:textId="77777777" w:rsidR="00A81497" w:rsidRPr="00407A13" w:rsidRDefault="00A81497" w:rsidP="00407A13">
    <w:pPr>
      <w:pStyle w:val="Header"/>
      <w:jc w:val="center"/>
      <w:rPr>
        <w:b/>
        <w:caps/>
        <w:sz w:val="56"/>
        <w:szCs w:val="56"/>
        <w14:reflection w14:blurRad="12700" w14:stA="28000" w14:stPos="0" w14:endA="0" w14:endPos="45000" w14:dist="1003" w14:dir="5400000" w14:fadeDir="5400000" w14:sx="100000" w14:sy="-100000" w14:kx="0" w14:ky="0" w14:algn="bl"/>
        <w14:textOutline w14:w="9004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 w:rsidRPr="00407A13">
      <w:rPr>
        <w:b/>
        <w:caps/>
        <w:sz w:val="56"/>
        <w:szCs w:val="56"/>
        <w14:reflection w14:blurRad="12700" w14:stA="28000" w14:stPos="0" w14:endA="0" w14:endPos="45000" w14:dist="1003" w14:dir="5400000" w14:fadeDir="5400000" w14:sx="100000" w14:sy="-100000" w14:kx="0" w14:ky="0" w14:algn="bl"/>
        <w14:textOutline w14:w="9004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Bethel Nutri</w:t>
    </w:r>
  </w:p>
  <w:p w14:paraId="3BCC4444" w14:textId="77777777" w:rsidR="00A81497" w:rsidRDefault="00A81497" w:rsidP="00407A13">
    <w:pPr>
      <w:pStyle w:val="Header"/>
      <w:jc w:val="center"/>
      <w:rPr>
        <w:b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9004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 w:rsidRPr="00407A13">
      <w:rPr>
        <w:b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9004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Fat-loss Formula</w:t>
    </w:r>
  </w:p>
  <w:p w14:paraId="2663A837" w14:textId="77777777" w:rsidR="00A81497" w:rsidRDefault="00A81497" w:rsidP="00407A13">
    <w:pPr>
      <w:pStyle w:val="Header"/>
      <w:jc w:val="center"/>
      <w:rPr>
        <w:b/>
        <w:caps/>
        <w14:reflection w14:blurRad="12700" w14:stA="28000" w14:stPos="0" w14:endA="0" w14:endPos="45000" w14:dist="1003" w14:dir="5400000" w14:fadeDir="5400000" w14:sx="100000" w14:sy="-100000" w14:kx="0" w14:ky="0" w14:algn="bl"/>
        <w14:textOutline w14:w="9004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</w:p>
  <w:p w14:paraId="58391E2B" w14:textId="77777777" w:rsidR="00A81497" w:rsidRPr="00F3435C" w:rsidRDefault="00A81497" w:rsidP="00F3435C">
    <w:pPr>
      <w:rPr>
        <w:b/>
      </w:rPr>
    </w:pPr>
    <w:r w:rsidRPr="00F3435C">
      <w:rPr>
        <w:b/>
      </w:rPr>
      <w:t>This below will be on the right side of the label.</w:t>
    </w:r>
  </w:p>
  <w:p w14:paraId="22474FCF" w14:textId="77777777" w:rsidR="00A81497" w:rsidRPr="00407A13" w:rsidRDefault="00A81497" w:rsidP="00F3435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13"/>
    <w:rsid w:val="001320D4"/>
    <w:rsid w:val="00241B9D"/>
    <w:rsid w:val="00407A13"/>
    <w:rsid w:val="007D099A"/>
    <w:rsid w:val="00A81497"/>
    <w:rsid w:val="00BC57E9"/>
    <w:rsid w:val="00F3435C"/>
    <w:rsid w:val="00FA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8EE2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7A1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7A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A13"/>
  </w:style>
  <w:style w:type="paragraph" w:styleId="Footer">
    <w:name w:val="footer"/>
    <w:basedOn w:val="Normal"/>
    <w:link w:val="FooterChar"/>
    <w:uiPriority w:val="99"/>
    <w:unhideWhenUsed/>
    <w:rsid w:val="00407A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A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7A1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7A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A13"/>
  </w:style>
  <w:style w:type="paragraph" w:styleId="Footer">
    <w:name w:val="footer"/>
    <w:basedOn w:val="Normal"/>
    <w:link w:val="FooterChar"/>
    <w:uiPriority w:val="99"/>
    <w:unhideWhenUsed/>
    <w:rsid w:val="00407A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1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0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7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1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4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9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2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6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7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7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2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288</Words>
  <Characters>1648</Characters>
  <Application>Microsoft Macintosh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Kariny Ramirez</dc:creator>
  <cp:keywords/>
  <dc:description/>
  <cp:lastModifiedBy>Kariny Ramirez</cp:lastModifiedBy>
  <cp:revision>3</cp:revision>
  <dcterms:created xsi:type="dcterms:W3CDTF">2015-01-21T18:41:00Z</dcterms:created>
  <dcterms:modified xsi:type="dcterms:W3CDTF">2015-01-21T19:37:00Z</dcterms:modified>
</cp:coreProperties>
</file>